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DF" w:rsidRDefault="00EB4DDF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B4DDF" w:rsidRDefault="00EB4DDF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B4DDF" w:rsidRDefault="00EB4DDF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B4DDF" w:rsidRDefault="00EB4DDF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B4DDF" w:rsidRDefault="00EB4DDF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B4DDF" w:rsidRDefault="00EB4DDF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B4DDF" w:rsidRDefault="00EB4DDF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BE0BFD" w:rsidRDefault="00BE0BFD" w:rsidP="00EB4DDF">
      <w:pPr>
        <w:pStyle w:val="t-9-8"/>
        <w:jc w:val="both"/>
        <w:rPr>
          <w:color w:val="000000"/>
        </w:rPr>
      </w:pPr>
    </w:p>
    <w:p w:rsidR="00720147" w:rsidRDefault="00720147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OPĆINA GRAČAC</w:t>
      </w:r>
    </w:p>
    <w:p w:rsidR="00720147" w:rsidRDefault="00720147" w:rsidP="00EB4DDF">
      <w:pPr>
        <w:pStyle w:val="t-9-8"/>
        <w:jc w:val="both"/>
        <w:rPr>
          <w:color w:val="000000"/>
        </w:rPr>
      </w:pPr>
      <w:r>
        <w:rPr>
          <w:color w:val="000000"/>
        </w:rPr>
        <w:t>Park sv. Jurja 1, 23 440 Gračac</w:t>
      </w:r>
    </w:p>
    <w:p w:rsidR="00720147" w:rsidRDefault="00720147" w:rsidP="00EB4DD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Gračac, </w:t>
      </w:r>
      <w:r w:rsidR="007269EB">
        <w:rPr>
          <w:color w:val="000000"/>
        </w:rPr>
        <w:t>30</w:t>
      </w:r>
      <w:r>
        <w:rPr>
          <w:color w:val="000000"/>
        </w:rPr>
        <w:t xml:space="preserve">. </w:t>
      </w:r>
      <w:r w:rsidR="007269EB">
        <w:rPr>
          <w:color w:val="000000"/>
        </w:rPr>
        <w:t>ožujka</w:t>
      </w:r>
      <w:r>
        <w:rPr>
          <w:color w:val="000000"/>
        </w:rPr>
        <w:t xml:space="preserve"> 201</w:t>
      </w:r>
      <w:r w:rsidR="007269EB">
        <w:rPr>
          <w:color w:val="000000"/>
        </w:rPr>
        <w:t>2</w:t>
      </w:r>
      <w:r>
        <w:rPr>
          <w:color w:val="000000"/>
        </w:rPr>
        <w:t>. godine</w:t>
      </w:r>
    </w:p>
    <w:p w:rsidR="00720147" w:rsidRDefault="00720147" w:rsidP="00EB4DDF">
      <w:pPr>
        <w:pStyle w:val="t-9-8"/>
        <w:jc w:val="both"/>
        <w:rPr>
          <w:color w:val="000000"/>
        </w:rPr>
      </w:pPr>
    </w:p>
    <w:p w:rsidR="00FC4859" w:rsidRDefault="00FC4859" w:rsidP="00EB4DDF">
      <w:pPr>
        <w:pStyle w:val="t-9-8"/>
        <w:jc w:val="both"/>
        <w:rPr>
          <w:color w:val="000000"/>
        </w:rPr>
      </w:pP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>Pregled sklopljenih ugovora o javnoj nabavi i njihovog izvršenja</w:t>
      </w:r>
    </w:p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t xml:space="preserve">I) Ugovori o javnoj nabavi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"/>
        <w:gridCol w:w="1474"/>
        <w:gridCol w:w="1437"/>
        <w:gridCol w:w="1482"/>
        <w:gridCol w:w="1533"/>
        <w:gridCol w:w="1384"/>
        <w:gridCol w:w="2881"/>
        <w:gridCol w:w="1514"/>
        <w:gridCol w:w="1698"/>
      </w:tblGrid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</w:t>
            </w:r>
            <w:r w:rsidR="00BE0BFD">
              <w:rPr>
                <w:color w:val="000000"/>
              </w:rPr>
              <w:t xml:space="preserve">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</w:t>
            </w:r>
            <w:r w:rsidR="00BE0BFD">
              <w:rPr>
                <w:color w:val="000000"/>
              </w:rPr>
              <w:t xml:space="preserve"> (bez PDV-a)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B4DDF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="00EB4DDF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="00EB4DD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TAKSISLUŽBA „MIŠO“, vl. Miodrag Kosić, Dr. A. Starčevića 14, 23 440 </w:t>
            </w:r>
            <w:r>
              <w:rPr>
                <w:color w:val="000000"/>
              </w:rPr>
              <w:lastRenderedPageBreak/>
              <w:t>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D76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BE0BF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BE0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D20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BE0BFD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7269E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269E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FC48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7269EB" w:rsidRDefault="007269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307152" w:rsidRDefault="00307152">
            <w:pPr>
              <w:jc w:val="both"/>
              <w:rPr>
                <w:color w:val="000000"/>
              </w:rPr>
            </w:pPr>
          </w:p>
        </w:tc>
      </w:tr>
      <w:tr w:rsidR="0030715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137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</w:t>
            </w:r>
            <w:r>
              <w:rPr>
                <w:color w:val="000000"/>
              </w:rPr>
              <w:lastRenderedPageBreak/>
              <w:t xml:space="preserve">Zagreb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307152" w:rsidRDefault="00307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II) Okvirni sporazumi i ugovori o javnoj nabavi sklopljeni temeljem okvirnog sporazuma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8"/>
        <w:gridCol w:w="1467"/>
        <w:gridCol w:w="1316"/>
        <w:gridCol w:w="1514"/>
        <w:gridCol w:w="1486"/>
        <w:gridCol w:w="1684"/>
        <w:gridCol w:w="1446"/>
        <w:gridCol w:w="1555"/>
      </w:tblGrid>
      <w:tr w:rsidR="00EB4DDF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OS-a/ ugovora</w:t>
            </w:r>
          </w:p>
        </w:tc>
      </w:tr>
      <w:tr w:rsidR="00EB4DDF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B4DDF" w:rsidRDefault="00EB4DD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B4DDF" w:rsidRDefault="00EB4DD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B4DDF" w:rsidRDefault="00EB4DD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B4DDF" w:rsidRDefault="00EB4DD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B4DDF" w:rsidRDefault="00EB4DD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  <w:tr w:rsidR="00EB4DDF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B4DDF" w:rsidRDefault="00EB4DD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B4DDF" w:rsidRDefault="00EB4DDF">
            <w:pPr>
              <w:jc w:val="both"/>
              <w:rPr>
                <w:color w:val="000000"/>
              </w:rPr>
            </w:pPr>
          </w:p>
        </w:tc>
      </w:tr>
    </w:tbl>
    <w:p w:rsidR="00EB4DDF" w:rsidRDefault="00EB4DDF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7A3673" w:rsidRDefault="007A3673">
      <w:pPr>
        <w:rPr>
          <w:color w:val="000000"/>
        </w:rPr>
      </w:pPr>
    </w:p>
    <w:p w:rsidR="00002177" w:rsidRDefault="007A3673">
      <w:pPr>
        <w:rPr>
          <w:color w:val="000000"/>
        </w:rPr>
      </w:pPr>
      <w:r>
        <w:rPr>
          <w:color w:val="000000"/>
        </w:rPr>
        <w:t>Dodatak „Pregledu ugovora o javnoj nabavi i njihovog izvršenja“</w:t>
      </w:r>
    </w:p>
    <w:p w:rsidR="007A3673" w:rsidRDefault="007A3673">
      <w:pPr>
        <w:rPr>
          <w:color w:val="000000"/>
        </w:rPr>
      </w:pPr>
    </w:p>
    <w:p w:rsidR="007A3673" w:rsidRDefault="007A3673">
      <w:pPr>
        <w:rPr>
          <w:color w:val="000000"/>
        </w:rPr>
      </w:pPr>
      <w:r>
        <w:rPr>
          <w:color w:val="000000"/>
        </w:rPr>
        <w:t>Svi ugovori sklopljeni u 2010. godini objavljeni su na stranicama EOJN u 2011. godini.</w:t>
      </w:r>
    </w:p>
    <w:p w:rsidR="007A3673" w:rsidRDefault="007A3673">
      <w:pPr>
        <w:rPr>
          <w:color w:val="000000"/>
        </w:rPr>
      </w:pPr>
    </w:p>
    <w:p w:rsidR="007A3673" w:rsidRDefault="007A3673"/>
    <w:sectPr w:rsidR="007A3673" w:rsidSect="00EB4D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87C45"/>
    <w:rsid w:val="000A4677"/>
    <w:rsid w:val="00137182"/>
    <w:rsid w:val="00307152"/>
    <w:rsid w:val="00720147"/>
    <w:rsid w:val="007269EB"/>
    <w:rsid w:val="007A3673"/>
    <w:rsid w:val="00BE0BFD"/>
    <w:rsid w:val="00D20CEE"/>
    <w:rsid w:val="00D7648F"/>
    <w:rsid w:val="00DD6EBD"/>
    <w:rsid w:val="00EB4DDF"/>
    <w:rsid w:val="00FC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roj-d">
    <w:name w:val="broj-d"/>
    <w:basedOn w:val="Normal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sid w:val="00EB4DDF"/>
    <w:rPr>
      <w:b/>
      <w:bCs/>
    </w:rPr>
  </w:style>
  <w:style w:type="paragraph" w:customStyle="1" w:styleId="t-9-8-bez-uvl">
    <w:name w:val="t-9-8-bez-uvl"/>
    <w:basedOn w:val="Normal"/>
    <w:rsid w:val="00EB4D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195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2</cp:revision>
  <cp:lastPrinted>2011-04-06T09:34:00Z</cp:lastPrinted>
  <dcterms:created xsi:type="dcterms:W3CDTF">2012-10-02T07:13:00Z</dcterms:created>
  <dcterms:modified xsi:type="dcterms:W3CDTF">2012-10-02T07:13:00Z</dcterms:modified>
</cp:coreProperties>
</file>